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BB" w:rsidRPr="00197FBB" w:rsidRDefault="00197FBB" w:rsidP="00197FBB">
      <w:pPr>
        <w:pStyle w:val="ConsPlusTitle"/>
        <w:widowControl/>
        <w:ind w:left="5245"/>
        <w:contextualSpacing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 w:rsidRPr="00197FBB">
        <w:rPr>
          <w:rFonts w:ascii="Times New Roman" w:hAnsi="Times New Roman" w:cs="Times New Roman"/>
          <w:b w:val="0"/>
          <w:sz w:val="24"/>
          <w:szCs w:val="24"/>
        </w:rPr>
        <w:t>Приложение 1</w:t>
      </w:r>
    </w:p>
    <w:p w:rsidR="00197FBB" w:rsidRDefault="00197FBB" w:rsidP="00197FBB">
      <w:pPr>
        <w:pStyle w:val="ConsPlusTitle"/>
        <w:widowControl/>
        <w:ind w:left="5245"/>
        <w:contextualSpacing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197FBB">
        <w:rPr>
          <w:rFonts w:ascii="Times New Roman" w:hAnsi="Times New Roman" w:cs="Times New Roman"/>
          <w:b w:val="0"/>
          <w:sz w:val="24"/>
          <w:szCs w:val="24"/>
        </w:rPr>
        <w:t xml:space="preserve">к государственной программе </w:t>
      </w:r>
    </w:p>
    <w:p w:rsidR="00197FBB" w:rsidRPr="00197FBB" w:rsidRDefault="00197FBB" w:rsidP="00197FBB">
      <w:pPr>
        <w:pStyle w:val="ConsPlusTitle"/>
        <w:widowControl/>
        <w:ind w:left="5245"/>
        <w:contextualSpacing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197FBB">
        <w:rPr>
          <w:rFonts w:ascii="Times New Roman" w:hAnsi="Times New Roman" w:cs="Times New Roman"/>
          <w:b w:val="0"/>
          <w:sz w:val="24"/>
          <w:szCs w:val="24"/>
        </w:rPr>
        <w:t>«</w:t>
      </w:r>
      <w:r w:rsidRPr="00197FBB">
        <w:rPr>
          <w:rFonts w:ascii="Times New Roman" w:hAnsi="Times New Roman"/>
          <w:b w:val="0"/>
          <w:color w:val="000000"/>
          <w:sz w:val="24"/>
          <w:szCs w:val="24"/>
        </w:rPr>
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</w:r>
      <w:r w:rsidRPr="00197FBB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C345D9" w:rsidRDefault="00C345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4B5A" w:rsidRPr="00DB39DC" w:rsidRDefault="00B3043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Методика</w:t>
      </w:r>
    </w:p>
    <w:p w:rsidR="00874B5A" w:rsidRPr="00DB39DC" w:rsidRDefault="00B30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расчета показателей (индикаторов) государственной</w:t>
      </w:r>
    </w:p>
    <w:p w:rsidR="00874B5A" w:rsidRDefault="00DB3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 xml:space="preserve">программы </w:t>
      </w:r>
    </w:p>
    <w:p w:rsidR="00E02887" w:rsidRPr="00DB39DC" w:rsidRDefault="00E02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4B5A" w:rsidRDefault="00874B5A">
      <w:pPr>
        <w:pStyle w:val="ConsPlusNormal"/>
        <w:jc w:val="both"/>
      </w:pP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Доля подростков и молодежи в возрасте от 11 до 24 лет, вовлеченных в профилактические мероприятия по предотвращению употребления наркотических веществ:</w:t>
      </w: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noProof/>
          <w:position w:val="-26"/>
          <w:szCs w:val="20"/>
          <w:lang w:eastAsia="ru-RU"/>
        </w:rPr>
        <w:drawing>
          <wp:inline distT="0" distB="0" distL="0" distR="0">
            <wp:extent cx="1562100" cy="469900"/>
            <wp:effectExtent l="0" t="0" r="0" b="6350"/>
            <wp:docPr id="3" name="Рисунок 3" descr="base_23753_62063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2063_3277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5642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Qk</w:t>
      </w: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подростков и молодежи в возрасте от 11 до 24 лет, вовлеченных в профилактические мероприятия по предотвращению употребления наркотических веществ, %;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5642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</w:t>
      </w: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подростков и молодежи в возрасте от 11 до 24 лет, вовлеченных в профилактические мероприятия по предотвращению употребления наркотических веществ;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5642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vm</w:t>
      </w: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подростков и молодежи в возрасте от 11 до 24 лет, проживающих на территории Брянской области.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подростков и молодежи в возрасте от 11 до 24 лет, вовлеченных в профилактические мероприятия по предотвращению употребления наркотических веществ, отражается в статистических сборниках департамента здравоохранения Брянской области, в результатах мониторинга наркоситуации в Брянской области на официальных сайтах антинаркотической комиссии Брянской области, департамента здравоохранения Брянской области, УФСКН России по Брянской области.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Количество муниципальных образований, в которых создан АПК "Безопасный город".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определяется исходя из количества муниципальных </w:t>
      </w: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образований, в которых создан АПК "Безопасный город".</w:t>
      </w:r>
    </w:p>
    <w:p w:rsidR="0056425B" w:rsidRPr="00DB39DC" w:rsidRDefault="00470223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>3</w:t>
      </w:r>
      <w:r w:rsidR="0056425B" w:rsidRPr="00582472">
        <w:rPr>
          <w:rFonts w:ascii="Times New Roman" w:hAnsi="Times New Roman" w:cs="Times New Roman"/>
          <w:sz w:val="28"/>
          <w:szCs w:val="28"/>
        </w:rPr>
        <w:t>. Сокращение уровня преступности на 10 тыс. населения по области к</w:t>
      </w:r>
      <w:r w:rsidR="0056425B" w:rsidRPr="00DB39DC">
        <w:rPr>
          <w:rFonts w:ascii="Times New Roman" w:hAnsi="Times New Roman" w:cs="Times New Roman"/>
          <w:sz w:val="28"/>
          <w:szCs w:val="28"/>
        </w:rPr>
        <w:t xml:space="preserve"> показателям предыдущего года определяется по формуле:</w:t>
      </w:r>
    </w:p>
    <w:p w:rsidR="0056425B" w:rsidRPr="00DB39DC" w:rsidRDefault="0056425B" w:rsidP="005642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425B" w:rsidRDefault="0056425B" w:rsidP="0056425B">
      <w:pPr>
        <w:pStyle w:val="ConsPlusNormal"/>
        <w:jc w:val="center"/>
      </w:pPr>
      <w:r>
        <w:rPr>
          <w:noProof/>
        </w:rPr>
        <w:drawing>
          <wp:inline distT="0" distB="0" distL="0" distR="0" wp14:anchorId="0D35027A" wp14:editId="45ACBF3D">
            <wp:extent cx="1249045" cy="469900"/>
            <wp:effectExtent l="0" t="0" r="0" b="0"/>
            <wp:docPr id="4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25B" w:rsidRDefault="0056425B" w:rsidP="0056425B">
      <w:pPr>
        <w:pStyle w:val="ConsPlusNormal"/>
        <w:jc w:val="both"/>
      </w:pPr>
    </w:p>
    <w:p w:rsidR="0056425B" w:rsidRDefault="0056425B" w:rsidP="0056425B">
      <w:pPr>
        <w:pStyle w:val="ConsPlusNormal"/>
        <w:jc w:val="both"/>
      </w:pPr>
    </w:p>
    <w:p w:rsidR="0056425B" w:rsidRPr="00DB39DC" w:rsidRDefault="0056425B" w:rsidP="005642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где: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У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сокращение уровня преступности на 10 тыс. населения;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К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пг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преступлений, совершенных в предыдущем году, на 10 тыс. населения;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К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преступлений, совершенных в отчетном году, на 10 тыс. населения.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Данные о состоянии преступности на 10 тыс. населения представляет УМВД России по Брянской области в информации о состоянии законности и правопорядка на территории Брянской области в соответствии с постановлением администрации Брянской области от 8 июля 2005 года N 375 "О регламенте работы администрации Брянской области".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 xml:space="preserve">4. Снижение численности пострадавших при пожарах </w:t>
      </w:r>
      <w:r w:rsidR="00CF63C4" w:rsidRPr="00582472">
        <w:rPr>
          <w:rFonts w:ascii="Times New Roman" w:hAnsi="Times New Roman" w:cs="Times New Roman"/>
          <w:sz w:val="28"/>
          <w:szCs w:val="28"/>
        </w:rPr>
        <w:t>(</w:t>
      </w:r>
      <w:r w:rsidRPr="00582472">
        <w:rPr>
          <w:rFonts w:ascii="Times New Roman" w:hAnsi="Times New Roman" w:cs="Times New Roman"/>
          <w:sz w:val="28"/>
          <w:szCs w:val="28"/>
        </w:rPr>
        <w:t>по сравнению к</w:t>
      </w:r>
      <w:r w:rsidRPr="00DB39DC">
        <w:rPr>
          <w:rFonts w:ascii="Times New Roman" w:hAnsi="Times New Roman" w:cs="Times New Roman"/>
          <w:sz w:val="28"/>
          <w:szCs w:val="28"/>
        </w:rPr>
        <w:t xml:space="preserve"> предыдущему периоду</w:t>
      </w:r>
      <w:r w:rsidR="00CF63C4">
        <w:rPr>
          <w:rFonts w:ascii="Times New Roman" w:hAnsi="Times New Roman" w:cs="Times New Roman"/>
          <w:sz w:val="28"/>
          <w:szCs w:val="28"/>
        </w:rPr>
        <w:t>)</w:t>
      </w:r>
      <w:r w:rsidRPr="00DB39DC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 wp14:anchorId="65A30378" wp14:editId="39C8F905">
            <wp:extent cx="2052320" cy="469900"/>
            <wp:effectExtent l="0" t="0" r="0" b="0"/>
            <wp:docPr id="5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Default="00470223" w:rsidP="00470223">
      <w:pPr>
        <w:pStyle w:val="ConsPlusNormal"/>
        <w:jc w:val="both"/>
      </w:pP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S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Qv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снижение численности пострадавших при пожарах, %;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vn.n.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пострадавших в отчетном периоде, единиц;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vm.n.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пострадавших в периоде, предшествующем отчетному, единиц.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 xml:space="preserve">Количество пожаров и численность пострадавших при пожарах определяется на основании статистических данных Государственной системы учета пожаров и последствий от них в Российской Федерации в соответствии с </w:t>
      </w:r>
      <w:hyperlink r:id="rId9">
        <w:r w:rsidRPr="00DB39DC">
          <w:rPr>
            <w:rStyle w:val="ListLabel1"/>
            <w:rFonts w:ascii="Times New Roman" w:hAnsi="Times New Roman" w:cs="Times New Roman"/>
            <w:sz w:val="28"/>
            <w:szCs w:val="28"/>
          </w:rPr>
          <w:t>пунктом 5.3</w:t>
        </w:r>
      </w:hyperlink>
      <w:r w:rsidRPr="00DB39DC">
        <w:rPr>
          <w:rFonts w:ascii="Times New Roman" w:hAnsi="Times New Roman" w:cs="Times New Roman"/>
          <w:sz w:val="28"/>
          <w:szCs w:val="28"/>
        </w:rPr>
        <w:t xml:space="preserve"> Федерального плана статистических работ, утвержденного распоряжением Правительства Российской Федерации от 6 мая 2008 года N 671-р.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Уровень первичной заболеваемости наркоманией.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Индикатор "Уровень первичной заболеваемости наркоманией" 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рассчитывается по формуле:</w:t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noProof/>
          <w:position w:val="-26"/>
          <w:szCs w:val="20"/>
          <w:lang w:eastAsia="ru-RU"/>
        </w:rPr>
        <w:drawing>
          <wp:inline distT="0" distB="0" distL="0" distR="0">
            <wp:extent cx="1581150" cy="469900"/>
            <wp:effectExtent l="0" t="0" r="0" b="6350"/>
            <wp:docPr id="6" name="Рисунок 6" descr="base_23753_62063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53_62063_3277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Pn - первичная заболеваемость;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Ap - число лиц с впервые в жизни установленным диагнозом наркомания;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Sn - численность населения на конец отчетного периода.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индикатор предусмотрен </w:t>
      </w:r>
      <w:hyperlink r:id="rId11" w:history="1">
        <w:r w:rsidRPr="0047022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указом</w:t>
        </w:r>
      </w:hyperlink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Брянской области от 18 июля 2017 года N 123 "Об организации мониторинга наркоситуации в Брянской области", принят в соответствии с методикой и порядком осуществления мониторинга, а также критериями оценки развития наркоситуации в Российской Федерации и ее субъектах, одобренных Государственным антинаркотическим комитетом Российской Федерации (</w:t>
      </w:r>
      <w:hyperlink r:id="rId12" w:history="1">
        <w:r w:rsidRPr="0047022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п. 1.3</w:t>
        </w:r>
      </w:hyperlink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заседания от 15 февраля 2017 года N 32), и является одним из показателей, составляющим масштабы немедицинского потребления наркотиков.</w:t>
      </w:r>
    </w:p>
    <w:p w:rsidR="00470223" w:rsidRPr="00582472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 xml:space="preserve">6. Своевременное составление (изменение) списков кандидатов в присяжные заседатели федеральных судов общей юрисдикции. </w:t>
      </w:r>
      <w:r w:rsidR="0080670E" w:rsidRPr="00582472">
        <w:rPr>
          <w:rFonts w:ascii="Times New Roman" w:hAnsi="Times New Roman" w:cs="Times New Roman"/>
          <w:sz w:val="28"/>
          <w:szCs w:val="28"/>
        </w:rPr>
        <w:t>(</w:t>
      </w:r>
      <w:r w:rsidRPr="00582472">
        <w:rPr>
          <w:rFonts w:ascii="Times New Roman" w:hAnsi="Times New Roman" w:cs="Times New Roman"/>
          <w:sz w:val="28"/>
          <w:szCs w:val="28"/>
        </w:rPr>
        <w:t>Единица измерения</w:t>
      </w:r>
      <w:r w:rsidR="0080670E" w:rsidRPr="00582472">
        <w:rPr>
          <w:rFonts w:ascii="Times New Roman" w:hAnsi="Times New Roman" w:cs="Times New Roman"/>
          <w:sz w:val="28"/>
          <w:szCs w:val="28"/>
        </w:rPr>
        <w:t xml:space="preserve"> %)</w:t>
      </w:r>
      <w:r w:rsidRPr="00582472">
        <w:rPr>
          <w:rFonts w:ascii="Times New Roman" w:hAnsi="Times New Roman" w:cs="Times New Roman"/>
          <w:sz w:val="28"/>
          <w:szCs w:val="28"/>
        </w:rPr>
        <w:t>: 100%.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>7. Снижение числа пострадавших в чрезвычайных ситуациях и</w:t>
      </w:r>
      <w:r w:rsidRPr="00DB39DC">
        <w:rPr>
          <w:rFonts w:ascii="Times New Roman" w:hAnsi="Times New Roman" w:cs="Times New Roman"/>
          <w:sz w:val="28"/>
          <w:szCs w:val="28"/>
        </w:rPr>
        <w:t xml:space="preserve"> происшествиях на территориях муниципальных образований, в которых развернута система-112:</w:t>
      </w:r>
    </w:p>
    <w:p w:rsidR="00470223" w:rsidRDefault="00470223" w:rsidP="00470223">
      <w:pPr>
        <w:pStyle w:val="ConsPlusNormal"/>
        <w:jc w:val="both"/>
      </w:pPr>
    </w:p>
    <w:p w:rsidR="00470223" w:rsidRPr="00E02887" w:rsidRDefault="00470223" w:rsidP="004702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2887">
        <w:rPr>
          <w:rFonts w:ascii="Times New Roman" w:hAnsi="Times New Roman" w:cs="Times New Roman"/>
          <w:sz w:val="28"/>
          <w:szCs w:val="28"/>
        </w:rPr>
        <w:t>П</w:t>
      </w:r>
      <w:r w:rsidRPr="00E02887">
        <w:rPr>
          <w:rFonts w:ascii="Times New Roman" w:hAnsi="Times New Roman" w:cs="Times New Roman"/>
          <w:sz w:val="28"/>
          <w:szCs w:val="28"/>
          <w:vertAlign w:val="superscript"/>
        </w:rPr>
        <w:t>Терр.</w:t>
      </w:r>
      <w:r w:rsidRPr="00E02887">
        <w:rPr>
          <w:rFonts w:ascii="Times New Roman" w:hAnsi="Times New Roman" w:cs="Times New Roman"/>
          <w:sz w:val="28"/>
          <w:szCs w:val="28"/>
        </w:rPr>
        <w:t xml:space="preserve"> = Б</w:t>
      </w:r>
      <w:r w:rsidRPr="00E0288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02887">
        <w:rPr>
          <w:rFonts w:ascii="Times New Roman" w:hAnsi="Times New Roman" w:cs="Times New Roman"/>
          <w:sz w:val="28"/>
          <w:szCs w:val="28"/>
        </w:rPr>
        <w:t xml:space="preserve"> - Б</w:t>
      </w:r>
      <w:r w:rsidRPr="00E0288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02887">
        <w:rPr>
          <w:rFonts w:ascii="Times New Roman" w:hAnsi="Times New Roman" w:cs="Times New Roman"/>
          <w:sz w:val="28"/>
          <w:szCs w:val="28"/>
        </w:rPr>
        <w:t>, где:</w:t>
      </w: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П</w:t>
      </w:r>
      <w:r w:rsidRPr="00DB39DC">
        <w:rPr>
          <w:rFonts w:ascii="Times New Roman" w:hAnsi="Times New Roman" w:cs="Times New Roman"/>
          <w:sz w:val="28"/>
          <w:szCs w:val="28"/>
          <w:vertAlign w:val="superscript"/>
        </w:rPr>
        <w:t>Терр.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снижение числа пострадавших в чрезвычайных ситуациях и происшествиях на территориях муниципальных образований, в которых развернута система-112 (человек);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Б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число пострадавших в чрезвычайных ситуациях и происшествиях по состоянию на 31 декабря года, предшествующего внедрению системы-112 (человек);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Б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число пострадавших в чрезвычайных ситуациях и происшествиях в отчетном году (человек).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>8. Количество стационарных камер фотовидеофиксации нарушений</w:t>
      </w:r>
      <w:r w:rsidRPr="00DB39DC">
        <w:rPr>
          <w:rFonts w:ascii="Times New Roman" w:hAnsi="Times New Roman" w:cs="Times New Roman"/>
          <w:sz w:val="28"/>
          <w:szCs w:val="28"/>
        </w:rPr>
        <w:t xml:space="preserve"> Правил дорожного движения на автомобильных дорогах от базового количества 2017 года</w:t>
      </w:r>
      <w:r w:rsidR="00582472">
        <w:rPr>
          <w:rFonts w:ascii="Times New Roman" w:hAnsi="Times New Roman" w:cs="Times New Roman"/>
          <w:sz w:val="28"/>
          <w:szCs w:val="28"/>
        </w:rPr>
        <w:t xml:space="preserve"> ( процент)</w:t>
      </w:r>
      <w:r w:rsidRPr="00DB39DC">
        <w:rPr>
          <w:rFonts w:ascii="Times New Roman" w:hAnsi="Times New Roman" w:cs="Times New Roman"/>
          <w:sz w:val="28"/>
          <w:szCs w:val="28"/>
        </w:rPr>
        <w:t>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 wp14:anchorId="69109AD0" wp14:editId="3D101945">
            <wp:extent cx="1710055" cy="287020"/>
            <wp:effectExtent l="0" t="0" r="0" b="0"/>
            <wp:docPr id="7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DA641A3" wp14:editId="5E30CE53">
            <wp:extent cx="326390" cy="287020"/>
            <wp:effectExtent l="0" t="0" r="0" b="0"/>
            <wp:docPr id="8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стационарных камер фотовидеофиксации по подведомственному учреждению ГКУ Брянской области "Безопасный регион", выраженное в шт. и в % соотношении к 2017 году;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Р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стационарных камер фотовидеофиксации, находящихся на балансе учреждения и введенных в эксплуатацию (установленных), учитываемых нарастающим итогом;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Р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стационарных камер фотовидеофиксации, находящихся на балансе учреждения и введенных в эксплуатацию (установленных) 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B39DC">
        <w:rPr>
          <w:rFonts w:ascii="Times New Roman" w:hAnsi="Times New Roman" w:cs="Times New Roman"/>
          <w:sz w:val="28"/>
          <w:szCs w:val="28"/>
        </w:rPr>
        <w:t>2017 году.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>9. Доля несовершеннолетних, состоящих на учете в комиссиях по делам</w:t>
      </w:r>
      <w:r w:rsidRPr="00DB39DC">
        <w:rPr>
          <w:rFonts w:ascii="Times New Roman" w:hAnsi="Times New Roman" w:cs="Times New Roman"/>
          <w:sz w:val="28"/>
          <w:szCs w:val="28"/>
        </w:rPr>
        <w:t xml:space="preserve"> несовершеннолетних и защите их прав, от общей численности детского населения, проживающего на территории Брянской области, определяется следующим образом: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 wp14:anchorId="694F4ACC" wp14:editId="21F5555E">
            <wp:extent cx="1646555" cy="429895"/>
            <wp:effectExtent l="0" t="0" r="0" b="0"/>
            <wp:docPr id="9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Дн - 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 (%);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Чнсу - численность несовершеннолетних, состоящих на учете в комиссиях по делам несовершеннолетних и защите их прав Брянской области;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 xml:space="preserve">Чдн - численность несовершеннолетних, проживающих на территории Брянской области на начало отчетного года (определяется на основе данных государственного статистического наблюдения в соответствии с </w:t>
      </w:r>
      <w:hyperlink r:id="rId16">
        <w:r w:rsidRPr="00DB39DC">
          <w:rPr>
            <w:rStyle w:val="ListLabel1"/>
            <w:rFonts w:ascii="Times New Roman" w:hAnsi="Times New Roman" w:cs="Times New Roman"/>
            <w:sz w:val="28"/>
            <w:szCs w:val="28"/>
          </w:rPr>
          <w:t>пунктом 1.8</w:t>
        </w:r>
      </w:hyperlink>
      <w:r w:rsidRPr="00DB39DC">
        <w:rPr>
          <w:rFonts w:ascii="Times New Roman" w:hAnsi="Times New Roman" w:cs="Times New Roman"/>
          <w:sz w:val="28"/>
          <w:szCs w:val="28"/>
        </w:rPr>
        <w:t xml:space="preserve"> Федерального плана статистических работ, утвержденного Распоряжением Правительства Российской Федерации от 6 мая 2008 года N 671-р).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>10. Доля обучающихся в общеобразовательных организациях и</w:t>
      </w:r>
      <w:r w:rsidRPr="00DB39DC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 wp14:anchorId="200D037B" wp14:editId="2E4B552F">
            <wp:extent cx="1558925" cy="469900"/>
            <wp:effectExtent l="0" t="0" r="0" b="0"/>
            <wp:docPr id="11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Default="00470223" w:rsidP="00470223">
      <w:pPr>
        <w:pStyle w:val="ConsPlusNormal"/>
        <w:jc w:val="both"/>
      </w:pP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S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Qk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средств, %;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vm</w:t>
      </w:r>
      <w:r w:rsidRPr="00DB39DC">
        <w:rPr>
          <w:rFonts w:ascii="Times New Roman" w:hAnsi="Times New Roman" w:cs="Times New Roman"/>
          <w:sz w:val="28"/>
          <w:szCs w:val="28"/>
        </w:rPr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проживающих на территории Брянской области.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средств, отражается в статистических сборниках департамента здравоохранения Брянской области, в результатах мониторинга наркоситуации в Брянской области на официальных сайтах антинаркотической комиссии Брянской области, департамента здравоохранения Брянской области, УФСКН России по Брянской области.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Снижение количества пожаров определяется по формуле:</w:t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noProof/>
          <w:position w:val="-29"/>
          <w:sz w:val="28"/>
          <w:szCs w:val="28"/>
          <w:lang w:eastAsia="ru-RU"/>
        </w:rPr>
        <w:drawing>
          <wp:inline distT="0" distB="0" distL="0" distR="0" wp14:anchorId="54AE41A6" wp14:editId="3C19715F">
            <wp:extent cx="2070100" cy="514350"/>
            <wp:effectExtent l="0" t="0" r="6350" b="0"/>
            <wp:docPr id="12" name="Рисунок 12" descr="base_23753_6206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53_62063_32773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Qf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снижение количества пожаров, %;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fn.n.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пожаров в отчетном периоде, единиц;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fm.n.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пожаров в периоде, предшествующем отчетному, единиц.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лиц, прошедших обучение по программам в сфере ГО и ЧС.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определяется государственным заданием на выполнение государственной услуги по обучению в ГБУ ДПО и ПК "Учебно-методический центр по ГО и ЧС Брянской области".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Своевременное проведение военно-мобилизационного сбора с руководящим составом администрации Губернатора Брянской области и Правительства Брянской области, руководителями исполнительных органов государственной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области. </w:t>
      </w:r>
      <w:r w:rsid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измерения</w:t>
      </w:r>
      <w:r w:rsid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: 100%.</w:t>
      </w:r>
    </w:p>
    <w:p w:rsidR="00742CFF" w:rsidRDefault="00742CFF" w:rsidP="00742C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t>14. Обеспечение учета военнообязанных, проживающих на территориях,</w:t>
      </w:r>
      <w:r w:rsidRPr="00DB39DC">
        <w:rPr>
          <w:rFonts w:ascii="Times New Roman" w:hAnsi="Times New Roman" w:cs="Times New Roman"/>
          <w:sz w:val="28"/>
          <w:szCs w:val="28"/>
        </w:rPr>
        <w:t xml:space="preserve"> </w:t>
      </w:r>
      <w:r w:rsidR="00582472">
        <w:rPr>
          <w:rFonts w:ascii="Times New Roman" w:hAnsi="Times New Roman" w:cs="Times New Roman"/>
          <w:sz w:val="28"/>
          <w:szCs w:val="28"/>
        </w:rPr>
        <w:t xml:space="preserve">где отсутствуют военные комиссариаты </w:t>
      </w:r>
      <w:r>
        <w:rPr>
          <w:rFonts w:ascii="Times New Roman" w:hAnsi="Times New Roman" w:cs="Times New Roman"/>
          <w:sz w:val="28"/>
          <w:szCs w:val="28"/>
        </w:rPr>
        <w:t>(Единица измерения %): 100%</w:t>
      </w:r>
    </w:p>
    <w:p w:rsidR="00C345D9" w:rsidRPr="00C345D9" w:rsidRDefault="00742CFF" w:rsidP="00C345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472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C345D9" w:rsidRPr="00582472">
        <w:rPr>
          <w:rFonts w:ascii="Times New Roman" w:hAnsi="Times New Roman" w:cs="Times New Roman"/>
          <w:sz w:val="28"/>
          <w:szCs w:val="28"/>
        </w:rPr>
        <w:t>. Доля населения, проживающего в муниципальных образованиях, в</w:t>
      </w:r>
      <w:r w:rsidR="00C345D9" w:rsidRPr="00C345D9">
        <w:rPr>
          <w:rFonts w:ascii="Times New Roman" w:hAnsi="Times New Roman" w:cs="Times New Roman"/>
          <w:sz w:val="28"/>
          <w:szCs w:val="28"/>
        </w:rPr>
        <w:t xml:space="preserve"> которых создан АПК "Безопасный город", относительно общего количества населения Брянской области:</w:t>
      </w:r>
    </w:p>
    <w:p w:rsidR="00C345D9" w:rsidRPr="00C345D9" w:rsidRDefault="00C345D9" w:rsidP="00C345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93EE4E" wp14:editId="0929F444">
            <wp:extent cx="1391920" cy="469900"/>
            <wp:effectExtent l="0" t="0" r="0" b="0"/>
            <wp:docPr id="10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5D9" w:rsidRPr="00C345D9" w:rsidRDefault="00C345D9" w:rsidP="00C34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sz w:val="28"/>
          <w:szCs w:val="28"/>
        </w:rPr>
        <w:t>Н - доля населения, проживающего в муниципальных образованиях, в которых создан АПК "Безопасный город" (процент);</w:t>
      </w:r>
    </w:p>
    <w:p w:rsidR="00C345D9" w:rsidRPr="00C345D9" w:rsidRDefault="00C345D9" w:rsidP="00C345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sz w:val="28"/>
          <w:szCs w:val="28"/>
        </w:rPr>
        <w:t>P</w:t>
      </w:r>
      <w:r w:rsidRPr="00C345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45D9">
        <w:rPr>
          <w:rFonts w:ascii="Times New Roman" w:hAnsi="Times New Roman" w:cs="Times New Roman"/>
          <w:sz w:val="28"/>
          <w:szCs w:val="28"/>
        </w:rPr>
        <w:t xml:space="preserve"> - общее количество населения, подверженного воздействию быстроразвивающихся природных и техногенных процессов;</w:t>
      </w:r>
    </w:p>
    <w:p w:rsidR="00C345D9" w:rsidRPr="00C345D9" w:rsidRDefault="00C345D9" w:rsidP="00C345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sz w:val="28"/>
          <w:szCs w:val="28"/>
        </w:rPr>
        <w:t>P</w:t>
      </w:r>
      <w:r w:rsidRPr="00C345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45D9">
        <w:rPr>
          <w:rFonts w:ascii="Times New Roman" w:hAnsi="Times New Roman" w:cs="Times New Roman"/>
          <w:sz w:val="28"/>
          <w:szCs w:val="28"/>
        </w:rPr>
        <w:t xml:space="preserve"> - общее количество населения Брянской области.</w:t>
      </w:r>
    </w:p>
    <w:sectPr w:rsidR="00C345D9" w:rsidRPr="00C345D9">
      <w:pgSz w:w="11906" w:h="16838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5A"/>
    <w:rsid w:val="000F52BD"/>
    <w:rsid w:val="00197FBB"/>
    <w:rsid w:val="002C0C2D"/>
    <w:rsid w:val="00340972"/>
    <w:rsid w:val="00470223"/>
    <w:rsid w:val="0056425B"/>
    <w:rsid w:val="00582472"/>
    <w:rsid w:val="00675F61"/>
    <w:rsid w:val="006D686F"/>
    <w:rsid w:val="00721CC0"/>
    <w:rsid w:val="00742CFF"/>
    <w:rsid w:val="0080670E"/>
    <w:rsid w:val="008279A5"/>
    <w:rsid w:val="00874B5A"/>
    <w:rsid w:val="008B5CF3"/>
    <w:rsid w:val="008C7CDE"/>
    <w:rsid w:val="00A136B3"/>
    <w:rsid w:val="00A73976"/>
    <w:rsid w:val="00A96ECB"/>
    <w:rsid w:val="00AC0BB4"/>
    <w:rsid w:val="00B30430"/>
    <w:rsid w:val="00C345D9"/>
    <w:rsid w:val="00CF63C4"/>
    <w:rsid w:val="00DB39DC"/>
    <w:rsid w:val="00E0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FF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color w:val="0000FF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C6317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Cell">
    <w:name w:val="ConsPlusCell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rsid w:val="00C63171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C63171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C63171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B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39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FF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color w:val="0000FF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C6317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Cell">
    <w:name w:val="ConsPlusCell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rsid w:val="00C63171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C63171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C63171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B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3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hyperlink" Target="consultantplus://offline/ref=0C762EE1E8AF8F29405347F98C48A9976A2F6E39B684C88DB5E5414EEE200810FE8C37D4258726354C184CD919A7E11619F20AAADA9E7BF0W1zCL" TargetMode="External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hyperlink" Target="consultantplus://offline/ref=9D8EB3F8FD24954C684A01116C9C8B9FE489B706FA001B0F2DEF9E02B5A85218309FC3BBF53C3FA56D9C1D6316162AFDDDD225B6531FE5ADL7t0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0C762EE1E8AF8F29405359F49A24F59A692C373DBA81CBDDE1BA1A13B9290247B9C36E8461D22B37480D188143F0EC15W1z8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8EB3F8FD24954C684A01116C9C8B9FE489B706FA001B0F2DEF9E02B5A85218309FC3BBF53539A5639C1D6316162AFDDDD225B6531FE5ADL7t0O" TargetMode="External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2A970-2811-44C8-8FAC-91628940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1425</Words>
  <Characters>8126</Characters>
  <Application>Microsoft Office Word</Application>
  <DocSecurity>4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Макарченко М. В.</cp:lastModifiedBy>
  <cp:revision>2</cp:revision>
  <dcterms:created xsi:type="dcterms:W3CDTF">2020-10-28T12:33:00Z</dcterms:created>
  <dcterms:modified xsi:type="dcterms:W3CDTF">2020-10-28T12:33:00Z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